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3E" w:rsidRPr="006D30B5" w:rsidRDefault="0093383E" w:rsidP="006D30B5">
      <w:pPr>
        <w:pStyle w:val="Heading1"/>
        <w:jc w:val="both"/>
        <w:rPr>
          <w:rFonts w:cs="Times New Roman"/>
        </w:rPr>
      </w:pPr>
      <w:r w:rsidRPr="006D30B5">
        <w:rPr>
          <w:rFonts w:cs="Times New Roman"/>
        </w:rPr>
        <w:t>CATCH BASIN, MANHOLE, INLET, DRAINAGE STRUCTURE AND ADJUSTING FRAMES AND GRATES</w:t>
      </w:r>
    </w:p>
    <w:p w:rsidR="0093383E" w:rsidRDefault="004A7A22" w:rsidP="00443319">
      <w:r>
        <w:t>Updated: 03/23/2023</w:t>
      </w:r>
    </w:p>
    <w:p w:rsidR="00443319" w:rsidRPr="006D30B5" w:rsidRDefault="00443319" w:rsidP="00D642EB">
      <w:pPr>
        <w:jc w:val="both"/>
      </w:pPr>
    </w:p>
    <w:p w:rsidR="0093383E" w:rsidRDefault="0093383E" w:rsidP="00D642EB">
      <w:pPr>
        <w:jc w:val="both"/>
      </w:pPr>
      <w:r w:rsidRPr="006D30B5">
        <w:t>This work shall be done in accordance with Sections 602 and 603 of the Standard Specifications and as modified herein.</w:t>
      </w:r>
    </w:p>
    <w:p w:rsidR="00443319" w:rsidRDefault="00443319" w:rsidP="00D642EB">
      <w:pPr>
        <w:jc w:val="both"/>
      </w:pPr>
    </w:p>
    <w:p w:rsidR="003A3153" w:rsidRDefault="003A3153" w:rsidP="00D642EB">
      <w:pPr>
        <w:jc w:val="both"/>
      </w:pPr>
      <w:r w:rsidRPr="00073E2D">
        <w:rPr>
          <w:b/>
          <w:u w:val="single"/>
        </w:rPr>
        <w:t>This work shall include any and all adjustments to structures in the proposed pavement area</w:t>
      </w:r>
      <w:r w:rsidR="00073E2D" w:rsidRPr="00073E2D">
        <w:rPr>
          <w:b/>
          <w:u w:val="single"/>
        </w:rPr>
        <w:t>(s);</w:t>
      </w:r>
      <w:r>
        <w:t xml:space="preserve"> including </w:t>
      </w:r>
      <w:r w:rsidR="00DA69FB">
        <w:t xml:space="preserve">but not limited to </w:t>
      </w:r>
      <w:r>
        <w:t xml:space="preserve">manholes, catch basins, inlets, dry wells, </w:t>
      </w:r>
      <w:r w:rsidR="00A82846">
        <w:t xml:space="preserve">valve vaults </w:t>
      </w:r>
      <w:r>
        <w:t>and/or any drainage structure as identified by the Engineer.</w:t>
      </w:r>
    </w:p>
    <w:p w:rsidR="003A3153" w:rsidRPr="006D30B5" w:rsidRDefault="003A3153" w:rsidP="00D642EB">
      <w:pPr>
        <w:jc w:val="both"/>
      </w:pPr>
    </w:p>
    <w:p w:rsidR="009C626B" w:rsidRDefault="0093383E" w:rsidP="00D642EB">
      <w:pPr>
        <w:jc w:val="both"/>
      </w:pPr>
      <w:r w:rsidRPr="006D30B5">
        <w:t xml:space="preserve">Revise Article 602.02 of the Standard Specifications </w:t>
      </w:r>
      <w:r w:rsidR="00DA5DB5" w:rsidRPr="006D30B5">
        <w:t>such that items (b), (c), and (o) shall not be allowed.</w:t>
      </w:r>
    </w:p>
    <w:p w:rsidR="00443319" w:rsidRPr="006D30B5" w:rsidRDefault="00443319" w:rsidP="00D642EB">
      <w:pPr>
        <w:jc w:val="both"/>
      </w:pPr>
    </w:p>
    <w:p w:rsidR="00DA5DB5" w:rsidRDefault="005F32C7" w:rsidP="00D642EB">
      <w:pPr>
        <w:jc w:val="both"/>
      </w:pPr>
      <w:r w:rsidRPr="006D30B5">
        <w:t>Delete Article 602.05 and Article 602.06.</w:t>
      </w:r>
    </w:p>
    <w:p w:rsidR="00443319" w:rsidRPr="006D30B5" w:rsidRDefault="00443319" w:rsidP="00D642EB">
      <w:pPr>
        <w:jc w:val="both"/>
      </w:pPr>
    </w:p>
    <w:p w:rsidR="005F32C7" w:rsidRDefault="005F32C7" w:rsidP="00D642EB">
      <w:pPr>
        <w:jc w:val="both"/>
      </w:pPr>
      <w:r w:rsidRPr="006D30B5">
        <w:t xml:space="preserve">Revise Article 603.02 </w:t>
      </w:r>
      <w:r w:rsidR="00DA5DB5" w:rsidRPr="006D30B5">
        <w:t xml:space="preserve">of the Standard Specifications such that items </w:t>
      </w:r>
      <w:r w:rsidR="007112EA">
        <w:t xml:space="preserve">(a), </w:t>
      </w:r>
      <w:r w:rsidR="00DA5DB5" w:rsidRPr="006D30B5">
        <w:t>(b), (c), and (d) shall not be allowed.</w:t>
      </w:r>
    </w:p>
    <w:p w:rsidR="00443319" w:rsidRPr="006D30B5" w:rsidRDefault="00443319" w:rsidP="00D642EB">
      <w:pPr>
        <w:jc w:val="both"/>
      </w:pPr>
    </w:p>
    <w:p w:rsidR="00C57331" w:rsidRDefault="00C57331" w:rsidP="00D642EB">
      <w:pPr>
        <w:jc w:val="both"/>
      </w:pPr>
      <w:r w:rsidRPr="006D30B5">
        <w:t>Add the following to Article 602.02 and Article 603.02 of the Standard Specifications:</w:t>
      </w:r>
    </w:p>
    <w:p w:rsidR="00443319" w:rsidRPr="006D30B5" w:rsidRDefault="00443319" w:rsidP="00D642EB">
      <w:pPr>
        <w:jc w:val="both"/>
      </w:pPr>
    </w:p>
    <w:p w:rsidR="00C57331" w:rsidRDefault="00C57331" w:rsidP="00D642EB">
      <w:pPr>
        <w:jc w:val="both"/>
      </w:pPr>
      <w:r w:rsidRPr="006D30B5">
        <w:t xml:space="preserve">“Frames and grates shall be adjusted with precast concrete adjustment rings or metal shims for thinner or smaller </w:t>
      </w:r>
      <w:r w:rsidR="004A7A22">
        <w:t xml:space="preserve">leveling </w:t>
      </w:r>
      <w:r w:rsidRPr="006D30B5">
        <w:t>adjustments.</w:t>
      </w:r>
      <w:r w:rsidR="007112EA">
        <w:t xml:space="preserve">  Steel metal snap rings may be used for adjustments 1” or greater.</w:t>
      </w:r>
    </w:p>
    <w:p w:rsidR="00443319" w:rsidRPr="006D30B5" w:rsidRDefault="00443319" w:rsidP="00D642EB">
      <w:pPr>
        <w:jc w:val="both"/>
      </w:pPr>
    </w:p>
    <w:p w:rsidR="005F32C7" w:rsidRDefault="00C57331" w:rsidP="00D642EB">
      <w:pPr>
        <w:jc w:val="both"/>
      </w:pPr>
      <w:r w:rsidRPr="006D30B5">
        <w:t>Thick mortar mudding in between frames and grates or precast rings or in lieu of rings or shims will not be allowed.”</w:t>
      </w:r>
      <w:bookmarkStart w:id="0" w:name="_GoBack"/>
      <w:bookmarkEnd w:id="0"/>
    </w:p>
    <w:p w:rsidR="00A10DFB" w:rsidRDefault="00A10DFB" w:rsidP="00D642EB">
      <w:pPr>
        <w:jc w:val="both"/>
      </w:pPr>
    </w:p>
    <w:p w:rsidR="00A10DFB" w:rsidRDefault="00A10DFB" w:rsidP="00D642EB">
      <w:pPr>
        <w:jc w:val="both"/>
        <w:rPr>
          <w:b/>
          <w:i/>
        </w:rPr>
      </w:pPr>
      <w:r w:rsidRPr="00D642EB">
        <w:rPr>
          <w:b/>
          <w:i/>
        </w:rPr>
        <w:t>When adjustments to frames and/or grates are required within high volume intersections</w:t>
      </w:r>
      <w:r w:rsidR="0036086B" w:rsidRPr="00D642EB">
        <w:rPr>
          <w:b/>
          <w:i/>
        </w:rPr>
        <w:t xml:space="preserve"> and/or along high volume roadways</w:t>
      </w:r>
      <w:r w:rsidRPr="00D642EB">
        <w:rPr>
          <w:b/>
          <w:i/>
        </w:rPr>
        <w:t xml:space="preserve">, or when instructed by the Engineer, </w:t>
      </w:r>
      <w:r w:rsidR="0036086B" w:rsidRPr="00D642EB">
        <w:rPr>
          <w:b/>
          <w:i/>
        </w:rPr>
        <w:t xml:space="preserve">adjusting rings shall be the only option allowed to provide adjustments to frames and grates. </w:t>
      </w:r>
    </w:p>
    <w:p w:rsidR="00D825F0" w:rsidRDefault="00D825F0" w:rsidP="00D642EB">
      <w:pPr>
        <w:jc w:val="both"/>
        <w:rPr>
          <w:b/>
          <w:i/>
        </w:rPr>
      </w:pPr>
    </w:p>
    <w:p w:rsidR="00D825F0" w:rsidRPr="00D642EB" w:rsidRDefault="00D825F0" w:rsidP="00D825F0">
      <w:pPr>
        <w:jc w:val="both"/>
        <w:rPr>
          <w:b/>
          <w:i/>
        </w:rPr>
      </w:pPr>
      <w:r w:rsidRPr="00D65436">
        <w:rPr>
          <w:b/>
        </w:rPr>
        <w:t xml:space="preserve">Basis of Payment: </w:t>
      </w:r>
      <w:r w:rsidRPr="00D65436">
        <w:t>This work shall be paid for at the contract unit price each for MANHOLE/INLET ADJUSTEMENTS, which price shall include all labor, material, and equipment necessary to complete the work described above.</w:t>
      </w:r>
    </w:p>
    <w:p w:rsidR="00D825F0" w:rsidRPr="00D642EB" w:rsidRDefault="00D825F0" w:rsidP="00D642EB">
      <w:pPr>
        <w:jc w:val="both"/>
        <w:rPr>
          <w:b/>
          <w:i/>
        </w:rPr>
      </w:pPr>
    </w:p>
    <w:sectPr w:rsidR="00D825F0" w:rsidRPr="00D64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83E"/>
    <w:rsid w:val="00073E2D"/>
    <w:rsid w:val="0036086B"/>
    <w:rsid w:val="003A3153"/>
    <w:rsid w:val="00443319"/>
    <w:rsid w:val="004A7A22"/>
    <w:rsid w:val="00596DD9"/>
    <w:rsid w:val="005F32C7"/>
    <w:rsid w:val="006D30B5"/>
    <w:rsid w:val="007112EA"/>
    <w:rsid w:val="00766F34"/>
    <w:rsid w:val="0081745A"/>
    <w:rsid w:val="008360BF"/>
    <w:rsid w:val="00843144"/>
    <w:rsid w:val="0093383E"/>
    <w:rsid w:val="009C626B"/>
    <w:rsid w:val="009C79ED"/>
    <w:rsid w:val="00A10DFB"/>
    <w:rsid w:val="00A82846"/>
    <w:rsid w:val="00B324B2"/>
    <w:rsid w:val="00C57331"/>
    <w:rsid w:val="00CE0158"/>
    <w:rsid w:val="00D5682C"/>
    <w:rsid w:val="00D642EB"/>
    <w:rsid w:val="00D825F0"/>
    <w:rsid w:val="00DA5DB5"/>
    <w:rsid w:val="00DA69FB"/>
    <w:rsid w:val="00E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F78C"/>
  <w15:docId w15:val="{38594A71-7E82-4344-AE4B-11DF61CA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9ED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319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319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0600. Incidental Construction</Category>
  </documentManagement>
</p:properties>
</file>

<file path=customXml/itemProps1.xml><?xml version="1.0" encoding="utf-8"?>
<ds:datastoreItem xmlns:ds="http://schemas.openxmlformats.org/officeDocument/2006/customXml" ds:itemID="{4097CB3B-070A-4A27-89B5-43DEC83B4FC9}"/>
</file>

<file path=customXml/itemProps2.xml><?xml version="1.0" encoding="utf-8"?>
<ds:datastoreItem xmlns:ds="http://schemas.openxmlformats.org/officeDocument/2006/customXml" ds:itemID="{5C779133-6374-4C7D-BC17-04BE74F72364}"/>
</file>

<file path=customXml/itemProps3.xml><?xml version="1.0" encoding="utf-8"?>
<ds:datastoreItem xmlns:ds="http://schemas.openxmlformats.org/officeDocument/2006/customXml" ds:itemID="{DDB0FB8E-A4CB-4A6E-80DB-B48EF7455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Thomas, Candance</cp:lastModifiedBy>
  <cp:revision>22</cp:revision>
  <cp:lastPrinted>2014-12-04T14:34:00Z</cp:lastPrinted>
  <dcterms:created xsi:type="dcterms:W3CDTF">2014-09-15T16:35:00Z</dcterms:created>
  <dcterms:modified xsi:type="dcterms:W3CDTF">2023-05-03T15:49:00Z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